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23" w:rsidRPr="00097423" w:rsidRDefault="00097423" w:rsidP="00097423">
      <w:pPr>
        <w:shd w:val="clear" w:color="auto" w:fill="F8F9FD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97423">
        <w:rPr>
          <w:rFonts w:ascii="Tahoma" w:eastAsia="Times New Roman" w:hAnsi="Tahoma" w:cs="Tahoma"/>
          <w:b/>
          <w:bCs/>
          <w:color w:val="666666"/>
          <w:sz w:val="18"/>
          <w:lang w:eastAsia="ru-RU"/>
        </w:rPr>
        <w:t>ПРОЕКТНАЯ ДЕКЛАРАЦИЯ 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на многоэтажный жилой дом с подземной автостоянкой, расположенный по адресу: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 xml:space="preserve">Московская область, </w:t>
      </w:r>
      <w:proofErr w:type="gramStart"/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г</w:t>
      </w:r>
      <w:proofErr w:type="gramEnd"/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. Щербинка, владение 7.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097423">
        <w:rPr>
          <w:rFonts w:ascii="Tahoma" w:eastAsia="Times New Roman" w:hAnsi="Tahoma" w:cs="Tahoma"/>
          <w:b/>
          <w:bCs/>
          <w:color w:val="666666"/>
          <w:sz w:val="18"/>
          <w:u w:val="single"/>
          <w:lang w:eastAsia="ru-RU"/>
        </w:rPr>
        <w:t>Информация о застройщике:</w:t>
      </w:r>
    </w:p>
    <w:p w:rsidR="00097423" w:rsidRPr="00097423" w:rsidRDefault="00097423" w:rsidP="00097423">
      <w:pPr>
        <w:numPr>
          <w:ilvl w:val="0"/>
          <w:numId w:val="1"/>
        </w:numPr>
        <w:shd w:val="clear" w:color="auto" w:fill="F8F9FD"/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97423">
        <w:rPr>
          <w:rFonts w:ascii="Tahoma" w:eastAsia="Times New Roman" w:hAnsi="Tahoma" w:cs="Tahoma"/>
          <w:color w:val="666666"/>
          <w:sz w:val="18"/>
          <w:szCs w:val="18"/>
          <w:u w:val="single"/>
          <w:lang w:eastAsia="ru-RU"/>
        </w:rPr>
        <w:t>Фирменное наименование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: Общество с ограниченной ответственностью «Териберский Берег».</w:t>
      </w:r>
    </w:p>
    <w:p w:rsidR="00097423" w:rsidRPr="00097423" w:rsidRDefault="00097423" w:rsidP="00097423">
      <w:pPr>
        <w:numPr>
          <w:ilvl w:val="0"/>
          <w:numId w:val="1"/>
        </w:numPr>
        <w:shd w:val="clear" w:color="auto" w:fill="F8F9FD"/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97423">
        <w:rPr>
          <w:rFonts w:ascii="Tahoma" w:eastAsia="Times New Roman" w:hAnsi="Tahoma" w:cs="Tahoma"/>
          <w:color w:val="666666"/>
          <w:sz w:val="18"/>
          <w:szCs w:val="18"/>
          <w:u w:val="single"/>
          <w:lang w:eastAsia="ru-RU"/>
        </w:rPr>
        <w:t>Юридический адрес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: Россия, 101000, г. Москва, ул. Мясницкая, д.30/1/2, стр.2.</w:t>
      </w:r>
    </w:p>
    <w:p w:rsidR="00097423" w:rsidRPr="00097423" w:rsidRDefault="00097423" w:rsidP="00097423">
      <w:pPr>
        <w:numPr>
          <w:ilvl w:val="0"/>
          <w:numId w:val="1"/>
        </w:numPr>
        <w:shd w:val="clear" w:color="auto" w:fill="F8F9FD"/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97423">
        <w:rPr>
          <w:rFonts w:ascii="Tahoma" w:eastAsia="Times New Roman" w:hAnsi="Tahoma" w:cs="Tahoma"/>
          <w:color w:val="666666"/>
          <w:sz w:val="18"/>
          <w:szCs w:val="18"/>
          <w:u w:val="single"/>
          <w:lang w:eastAsia="ru-RU"/>
        </w:rPr>
        <w:t>Режим работы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: с 9-00 до 18-00, перерыв с 13-00 до 14-00, суббота, воскресенье – выходные дни.</w:t>
      </w:r>
    </w:p>
    <w:p w:rsidR="00097423" w:rsidRPr="00097423" w:rsidRDefault="00097423" w:rsidP="00097423">
      <w:pPr>
        <w:numPr>
          <w:ilvl w:val="0"/>
          <w:numId w:val="1"/>
        </w:numPr>
        <w:shd w:val="clear" w:color="auto" w:fill="F8F9FD"/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97423">
        <w:rPr>
          <w:rFonts w:ascii="Tahoma" w:eastAsia="Times New Roman" w:hAnsi="Tahoma" w:cs="Tahoma"/>
          <w:color w:val="666666"/>
          <w:sz w:val="18"/>
          <w:szCs w:val="18"/>
          <w:u w:val="single"/>
          <w:lang w:eastAsia="ru-RU"/>
        </w:rPr>
        <w:t>Свидетельство о государственной регистрации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: Серия 77 № 007222163, выдано Межрайонной инспекцией МНС России № 46 по </w:t>
      </w:r>
      <w:proofErr w:type="gramStart"/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г</w:t>
      </w:r>
      <w:proofErr w:type="gramEnd"/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. Москве 17 ноября 2003 года. ОГРН 1037739970773, ИНН 7701511447.</w:t>
      </w:r>
    </w:p>
    <w:p w:rsidR="00097423" w:rsidRPr="00097423" w:rsidRDefault="00097423" w:rsidP="00097423">
      <w:pPr>
        <w:numPr>
          <w:ilvl w:val="0"/>
          <w:numId w:val="1"/>
        </w:numPr>
        <w:shd w:val="clear" w:color="auto" w:fill="F8F9FD"/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97423">
        <w:rPr>
          <w:rFonts w:ascii="Tahoma" w:eastAsia="Times New Roman" w:hAnsi="Tahoma" w:cs="Tahoma"/>
          <w:color w:val="666666"/>
          <w:sz w:val="18"/>
          <w:szCs w:val="18"/>
          <w:u w:val="single"/>
          <w:lang w:eastAsia="ru-RU"/>
        </w:rPr>
        <w:t>Учредители:</w:t>
      </w:r>
      <w:r w:rsidRPr="00097423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Дибин Андрей Валентинович, Цацкина Маргарита Эликовна, Журавлев Михаил Константинович</w:t>
      </w:r>
    </w:p>
    <w:p w:rsidR="00097423" w:rsidRPr="00097423" w:rsidRDefault="00097423" w:rsidP="00097423">
      <w:pPr>
        <w:numPr>
          <w:ilvl w:val="0"/>
          <w:numId w:val="1"/>
        </w:numPr>
        <w:shd w:val="clear" w:color="auto" w:fill="F8F9FD"/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97423">
        <w:rPr>
          <w:rFonts w:ascii="Tahoma" w:eastAsia="Times New Roman" w:hAnsi="Tahoma" w:cs="Tahoma"/>
          <w:color w:val="666666"/>
          <w:sz w:val="18"/>
          <w:szCs w:val="18"/>
          <w:u w:val="single"/>
          <w:lang w:eastAsia="ru-RU"/>
        </w:rPr>
        <w:t>Реализованные проекты строительства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:</w:t>
      </w:r>
    </w:p>
    <w:p w:rsidR="00097423" w:rsidRPr="00097423" w:rsidRDefault="00097423" w:rsidP="00097423">
      <w:pPr>
        <w:shd w:val="clear" w:color="auto" w:fill="F8F9FD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- 2003 г. г. Москва. Совместно с "СКФ XXI" были проведены общестроительные работы по проекту многофункционального жилого комплекса по ул. Тимошенко общей площадью 60 тыс. кв.м., объект сдан в срок;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 xml:space="preserve">- 2004 г. Московская область. Подрядные работы на строительство 3-этажного административно-бытового здания общей площадью 1000 кв.м. в г. Химки, ул. </w:t>
      </w:r>
      <w:proofErr w:type="gramStart"/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Рабочая</w:t>
      </w:r>
      <w:proofErr w:type="gramEnd"/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. Заказчик "СКФ XXI", объект сдан в срок;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- 2003-2004 гг. г. Москва. Подрядные работы на строительство здания средней школы на ул. 1-я Миусская. Подрядчик ООО "Спецстроймонтажмонолит-М", объект сдан в срок;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-2004 г. Москва, ул. Крылатская. Подрядные работы на строительство жилого комплекса "Долина Грез". Подрядчик "Спецстроймонтажмонолит-М", объект сдан в срок;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- 2004 г. Москва. Подрядные работы на строительство жилого дома в микрорайоне Куркино. Подрядчик "Главмосстроймонолит", объект сдан в срок;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- 2004 г. Московская область. Подготовка инженерно-разрешительной документации на участок под строительство жилого комплекса по Киевскому шоссе, д. Марушкино-Толстопальцево. Заказчик ООО "КОМЗЕМСТРОЙ";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 xml:space="preserve">- 2004 г. Москва. Подрядные работы по строительству жилого дома по ул. </w:t>
      </w:r>
      <w:proofErr w:type="gramStart"/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Мишина</w:t>
      </w:r>
      <w:proofErr w:type="gramEnd"/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, 26. Подрядчик ООО "Спецстроймонтажмонолит-М", объект сдан в срок;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 xml:space="preserve">- 2004 г. Москва. Совместно с ЗАО АСК "Юнитек Инжиниринг" выигран тендер на строительство 29-этажного здания, одного из четырех зданий жилого комплекса по адресу: </w:t>
      </w:r>
      <w:proofErr w:type="gramStart"/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Ленинградское</w:t>
      </w:r>
      <w:proofErr w:type="gramEnd"/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ш, вл. 25;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- 2005 г. Москва. Совместно с ЗАО "Главболгарстрой" участие в тендере на строительство элитного жилого дома по адресу: Новый Арбат, вл. 27-29;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- 2003 - 2005 гг. Московская область. Коттеджное строительство: проектирование, строительство, отделка, объект сдан в срок;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- 2003 – 2005 гг. Москва. Офисные помещения: капитальный ремонт, отделка, работы проведены в срок;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 xml:space="preserve">- 2003 – 2005 гг. Москва, Московская область. </w:t>
      </w:r>
      <w:proofErr w:type="gramStart"/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Жилые квартиры, частные дома: проектирование, капитальный ремонт, перепланировка, отделка, дизайн, авторское сопровождение;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- 2005 – 2008 гг. Московская область, г. Щербинка, ул. Индустриальная, д. 6, 14-ти этажный пятисекционный монолитно-кирпичный жилой дом.</w:t>
      </w:r>
      <w:proofErr w:type="gramEnd"/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Выполнение функций Инвестора, Заказчика-Застройщика, Генерального подрядчика. Строительство, техническое сопровождение и ввод дома в эксплуатацию 12.09.2008 года. </w:t>
      </w:r>
      <w:proofErr w:type="gramStart"/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Продажи осуществлялись в соответствии с Федеральным законом № 214-ФЗ "Об участии в долевом строительстве многоквартирных домов и иных объектов недвижимости и о внесении в некоторые изменений в некоторые законодательные акты Российской Федерации".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- 2008 – 2011 гг. Московская область, г. Щербинка, ул. 40 лет Октября, д. 15/1, 15-ти этажный монолитно-каркасный жилой дом с вентилируемым фасадом.</w:t>
      </w:r>
      <w:proofErr w:type="gramEnd"/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Выполнение функций Инвестора, Заказчика-Застройщика. Строительство, техническое сопровождение и ввод дома в эксплуатацию 18.08.2011 года. Продажи осуществлялись в соответствии с Федеральным законом №214-ФЗ "Об участии в долевом строительстве многоквартирных домов и иных объектов недвижимости и о внесении в некоторые изменений в некоторые законодательные акты Российской Федерации".</w:t>
      </w:r>
    </w:p>
    <w:p w:rsidR="00097423" w:rsidRPr="00097423" w:rsidRDefault="00097423" w:rsidP="00097423">
      <w:pPr>
        <w:shd w:val="clear" w:color="auto" w:fill="F8F9FD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Свидетельство №0105.01-2009-7701511447-С-035 о допуске к работам, которые оказывают влияние на безопасность объектов капитального строительства. Выданное некоммерческим партнерством «Союз строителей Московской области "Мособлстройкомплекс". Начало действия с 11 октября 2010 г. Свидетельство действительно без ограничения срока и территории его действия.</w:t>
      </w:r>
    </w:p>
    <w:p w:rsidR="00097423" w:rsidRPr="00097423" w:rsidRDefault="00097423" w:rsidP="00097423">
      <w:pPr>
        <w:shd w:val="clear" w:color="auto" w:fill="F8F9FD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97423">
        <w:rPr>
          <w:rFonts w:ascii="Tahoma" w:eastAsia="Times New Roman" w:hAnsi="Tahoma" w:cs="Tahoma"/>
          <w:b/>
          <w:bCs/>
          <w:color w:val="666666"/>
          <w:sz w:val="18"/>
          <w:u w:val="single"/>
          <w:lang w:eastAsia="ru-RU"/>
        </w:rPr>
        <w:t>Информация о проекте строительства:</w:t>
      </w:r>
    </w:p>
    <w:p w:rsidR="00097423" w:rsidRPr="00097423" w:rsidRDefault="00097423" w:rsidP="00097423">
      <w:pPr>
        <w:shd w:val="clear" w:color="auto" w:fill="F8F9FD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97423">
        <w:rPr>
          <w:rFonts w:ascii="Tahoma" w:eastAsia="Times New Roman" w:hAnsi="Tahoma" w:cs="Tahoma"/>
          <w:color w:val="666666"/>
          <w:sz w:val="18"/>
          <w:szCs w:val="18"/>
          <w:u w:val="single"/>
          <w:lang w:eastAsia="ru-RU"/>
        </w:rPr>
        <w:t>Цель проекта строительства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: </w:t>
      </w:r>
      <w:proofErr w:type="gramStart"/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Проектом предусматривается строительство 7-15-ти этажного, четырехсекционного (1-я секция 15-ти этажная, 2-я и 3-.я - 11-ти этажные, 4-я – 7-ми этажная) 207-ми квартирного жилого дома с подземной автостоянкой (1-ая очередь строительства), расположенного по 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lastRenderedPageBreak/>
        <w:t>адресу:</w:t>
      </w:r>
      <w:proofErr w:type="gramEnd"/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Московская область, </w:t>
      </w:r>
      <w:proofErr w:type="gramStart"/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г</w:t>
      </w:r>
      <w:proofErr w:type="gramEnd"/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. Щербинка, ул. 40 лет Октября, владение 7; реализация жилых и нежилых помещений дольщикам – юридическим и физическим лицам.</w:t>
      </w:r>
    </w:p>
    <w:p w:rsidR="00097423" w:rsidRPr="00097423" w:rsidRDefault="00097423" w:rsidP="00097423">
      <w:pPr>
        <w:shd w:val="clear" w:color="auto" w:fill="F8F9FD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Начало работ – II квартал 2012 г.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Окончание работ – IV квартал 2014 г.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097423">
        <w:rPr>
          <w:rFonts w:ascii="Tahoma" w:eastAsia="Times New Roman" w:hAnsi="Tahoma" w:cs="Tahoma"/>
          <w:color w:val="666666"/>
          <w:sz w:val="18"/>
          <w:szCs w:val="18"/>
          <w:u w:val="single"/>
          <w:lang w:eastAsia="ru-RU"/>
        </w:rPr>
        <w:t>Разрешение на строительство №RU 50336000-001</w:t>
      </w:r>
      <w:r w:rsidRPr="00097423">
        <w:rPr>
          <w:rFonts w:ascii="Tahoma" w:eastAsia="Times New Roman" w:hAnsi="Tahoma" w:cs="Tahoma"/>
          <w:color w:val="666666"/>
          <w:sz w:val="18"/>
          <w:u w:val="single"/>
          <w:lang w:eastAsia="ru-RU"/>
        </w:rPr>
        <w:t> 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от 30 ноября 2011 года, выданное Администрацией городского округа Щербинка Московской области.</w:t>
      </w:r>
    </w:p>
    <w:p w:rsidR="00097423" w:rsidRPr="00097423" w:rsidRDefault="00097423" w:rsidP="00097423">
      <w:pPr>
        <w:shd w:val="clear" w:color="auto" w:fill="F8F9FD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97423">
        <w:rPr>
          <w:rFonts w:ascii="Tahoma" w:eastAsia="Times New Roman" w:hAnsi="Tahoma" w:cs="Tahoma"/>
          <w:color w:val="666666"/>
          <w:sz w:val="18"/>
          <w:szCs w:val="18"/>
          <w:u w:val="single"/>
          <w:lang w:eastAsia="ru-RU"/>
        </w:rPr>
        <w:t>Права застройщика на земельные участки:</w:t>
      </w:r>
    </w:p>
    <w:p w:rsidR="00097423" w:rsidRPr="00097423" w:rsidRDefault="00097423" w:rsidP="00097423">
      <w:pPr>
        <w:shd w:val="clear" w:color="auto" w:fill="F8F9FD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- право собственности на земельный участок площадью 1700 кв.м., кадастровый номер 50:61:0010118:0015, расположенный по адресу: Московская область, </w:t>
      </w:r>
      <w:proofErr w:type="gramStart"/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г</w:t>
      </w:r>
      <w:proofErr w:type="gramEnd"/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. Щербинка, ул. 40 лет Октября, при д. 11;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 xml:space="preserve">- право собственности на земельный участок площадью 2428 кв.м., кадастровый номер 50:61:0010118:0014, расположенный по адресу: Московская область, </w:t>
      </w:r>
      <w:proofErr w:type="gramStart"/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г</w:t>
      </w:r>
      <w:proofErr w:type="gramEnd"/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. Щербинка, ул. Чапаева, при д. 2;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097423">
        <w:rPr>
          <w:rFonts w:ascii="Tahoma" w:eastAsia="Times New Roman" w:hAnsi="Tahoma" w:cs="Tahoma"/>
          <w:color w:val="666666"/>
          <w:sz w:val="18"/>
          <w:szCs w:val="18"/>
          <w:u w:val="single"/>
          <w:lang w:eastAsia="ru-RU"/>
        </w:rPr>
        <w:t>Благоустройство земельного участка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: Проектом предусмотрено благоустройство участка в виде насаждений деревьев, кустарников, газонов. Предусмотрены малые архитектурные формы, детская площадка, скамейки. Тротуары – асфальтовое покрытие, с предусмотренными съездами для инвалидных колясок.</w:t>
      </w:r>
    </w:p>
    <w:p w:rsidR="00097423" w:rsidRPr="00097423" w:rsidRDefault="00097423" w:rsidP="00097423">
      <w:pPr>
        <w:shd w:val="clear" w:color="auto" w:fill="F8F9FD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97423">
        <w:rPr>
          <w:rFonts w:ascii="Tahoma" w:eastAsia="Times New Roman" w:hAnsi="Tahoma" w:cs="Tahoma"/>
          <w:color w:val="666666"/>
          <w:sz w:val="18"/>
          <w:szCs w:val="18"/>
          <w:u w:val="single"/>
          <w:lang w:eastAsia="ru-RU"/>
        </w:rPr>
        <w:t>Месторасположение объекта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: Московская обл., г. Щербинка, ул. 40 лет Октября, владение 7 (строительный адрес). Строительство нового многоэтажного жилого дома (15-11-11-7 этажей), разработанного по </w:t>
      </w:r>
      <w:proofErr w:type="gramStart"/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индивидуальному проекту</w:t>
      </w:r>
      <w:proofErr w:type="gramEnd"/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, общая площадь которого составит 19320 кв.м. ООО "Териберский Берег" является Заказчиком-Застройщиком объекта.</w:t>
      </w:r>
    </w:p>
    <w:p w:rsidR="00097423" w:rsidRPr="00097423" w:rsidRDefault="00097423" w:rsidP="00097423">
      <w:pPr>
        <w:shd w:val="clear" w:color="auto" w:fill="F8F9FD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97423">
        <w:rPr>
          <w:rFonts w:ascii="Tahoma" w:eastAsia="Times New Roman" w:hAnsi="Tahoma" w:cs="Tahoma"/>
          <w:color w:val="666666"/>
          <w:sz w:val="18"/>
          <w:szCs w:val="18"/>
          <w:u w:val="single"/>
          <w:lang w:eastAsia="ru-RU"/>
        </w:rPr>
        <w:t>Количество квартир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: 207 общей площадью 11085,1 кв.м., из них:</w:t>
      </w:r>
    </w:p>
    <w:p w:rsidR="00097423" w:rsidRPr="00097423" w:rsidRDefault="00097423" w:rsidP="00097423">
      <w:pPr>
        <w:shd w:val="clear" w:color="auto" w:fill="F8F9FD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</w:t>
      </w:r>
      <w:r w:rsidRPr="00097423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097423">
        <w:rPr>
          <w:rFonts w:ascii="Tahoma" w:eastAsia="Times New Roman" w:hAnsi="Tahoma" w:cs="Tahoma"/>
          <w:i/>
          <w:iCs/>
          <w:color w:val="666666"/>
          <w:sz w:val="18"/>
          <w:lang w:eastAsia="ru-RU"/>
        </w:rPr>
        <w:t>однокомнатных</w:t>
      </w:r>
      <w:r w:rsidRPr="00097423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127 общей площадью от 33,3 кв</w:t>
      </w:r>
      <w:proofErr w:type="gramStart"/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.м</w:t>
      </w:r>
      <w:proofErr w:type="gramEnd"/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до 60,3 кв.м.;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-</w:t>
      </w:r>
      <w:r w:rsidRPr="00097423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097423">
        <w:rPr>
          <w:rFonts w:ascii="Tahoma" w:eastAsia="Times New Roman" w:hAnsi="Tahoma" w:cs="Tahoma"/>
          <w:i/>
          <w:iCs/>
          <w:color w:val="666666"/>
          <w:sz w:val="18"/>
          <w:lang w:eastAsia="ru-RU"/>
        </w:rPr>
        <w:t>двухкомнатных</w:t>
      </w:r>
      <w:r w:rsidRPr="00097423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67 общей площадью от 50,4 кв.м до 70,5 кв.м.;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-</w:t>
      </w:r>
      <w:r w:rsidRPr="00097423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097423">
        <w:rPr>
          <w:rFonts w:ascii="Tahoma" w:eastAsia="Times New Roman" w:hAnsi="Tahoma" w:cs="Tahoma"/>
          <w:i/>
          <w:iCs/>
          <w:color w:val="666666"/>
          <w:sz w:val="18"/>
          <w:lang w:eastAsia="ru-RU"/>
        </w:rPr>
        <w:t>трехкомнатных</w:t>
      </w:r>
      <w:r w:rsidRPr="00097423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13, от 81,9 кв.м до 96,7 кв.м..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 xml:space="preserve">В квартирах предусматривается вывод трубопроводов холодной и горячей воды, канализации к точкам подключения, окна ПВХ, остекление лоджий, входная дверь, электроснабжение до вводного щитка в квартиру. </w:t>
      </w:r>
      <w:proofErr w:type="gramStart"/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 квартирах отсутствуют: межкомнатные перегородки; внутриквартирные двери; подоконники; отделка всех помещений, включая устройство стяжек, полов, штукатурку, шпаклевку, окраску стен, потолков; внутриквартирная разводка водопровода и канализации; сантехприборы и сантехфаянс; внутриквартирная электроразводка и оконечные электроустройства, в том числе электрозвонки и электроплиты; внутриквартирная разводка телевидения, телефонизация, радиофикация, домофонная сеть и их оконечные устройства.</w:t>
      </w:r>
      <w:proofErr w:type="gramEnd"/>
    </w:p>
    <w:p w:rsidR="00097423" w:rsidRPr="00097423" w:rsidRDefault="00097423" w:rsidP="00097423">
      <w:pPr>
        <w:shd w:val="clear" w:color="auto" w:fill="F8F9FD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97423">
        <w:rPr>
          <w:rFonts w:ascii="Tahoma" w:eastAsia="Times New Roman" w:hAnsi="Tahoma" w:cs="Tahoma"/>
          <w:color w:val="666666"/>
          <w:sz w:val="18"/>
          <w:szCs w:val="18"/>
          <w:u w:val="single"/>
          <w:lang w:eastAsia="ru-RU"/>
        </w:rPr>
        <w:t>Функциональное назначение нежилых помещений, их описание:</w:t>
      </w:r>
    </w:p>
    <w:p w:rsidR="00097423" w:rsidRPr="00097423" w:rsidRDefault="00097423" w:rsidP="00097423">
      <w:pPr>
        <w:shd w:val="clear" w:color="auto" w:fill="F8F9FD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подземная автостоянка, количество машиномест 40 общей площадью от 16,4 кв.м. до 31,2 кв.м.;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- на первом этаже расположены нежилые помещения, общей площадью 998,6 кв.м.;</w:t>
      </w:r>
    </w:p>
    <w:p w:rsidR="00097423" w:rsidRPr="00097423" w:rsidRDefault="00097423" w:rsidP="00097423">
      <w:pPr>
        <w:shd w:val="clear" w:color="auto" w:fill="F8F9FD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97423">
        <w:rPr>
          <w:rFonts w:ascii="Tahoma" w:eastAsia="Times New Roman" w:hAnsi="Tahoma" w:cs="Tahoma"/>
          <w:color w:val="666666"/>
          <w:sz w:val="18"/>
          <w:szCs w:val="18"/>
          <w:u w:val="single"/>
          <w:lang w:eastAsia="ru-RU"/>
        </w:rPr>
        <w:t>В общей долевой собственности участников</w:t>
      </w:r>
      <w:r w:rsidRPr="00097423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будут находиться помещения общего пользования (лестничные клетки, коридоры, а так же помещения, в которых расположены оборудование и системы инженерного обеспечения здания). Доля каждого собственника в общем имуществе определяется пропорционально общей площади помещений, приобретаемых в собственность. Фактическая доля будет определена после изготовления технического паспорта здания.</w:t>
      </w:r>
    </w:p>
    <w:p w:rsidR="00097423" w:rsidRPr="00097423" w:rsidRDefault="00097423" w:rsidP="00097423">
      <w:pPr>
        <w:shd w:val="clear" w:color="auto" w:fill="F8F9FD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97423">
        <w:rPr>
          <w:rFonts w:ascii="Tahoma" w:eastAsia="Times New Roman" w:hAnsi="Tahoma" w:cs="Tahoma"/>
          <w:color w:val="666666"/>
          <w:sz w:val="18"/>
          <w:szCs w:val="18"/>
          <w:u w:val="single"/>
          <w:lang w:eastAsia="ru-RU"/>
        </w:rPr>
        <w:t>Планируемая стоимость строительства</w:t>
      </w:r>
      <w:r w:rsidRPr="00097423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(</w:t>
      </w:r>
      <w:r w:rsidRPr="00097423">
        <w:rPr>
          <w:rFonts w:ascii="Tahoma" w:eastAsia="Times New Roman" w:hAnsi="Tahoma" w:cs="Tahoma"/>
          <w:color w:val="666666"/>
          <w:sz w:val="18"/>
          <w:szCs w:val="18"/>
          <w:u w:val="single"/>
          <w:lang w:eastAsia="ru-RU"/>
        </w:rPr>
        <w:t>создания)</w:t>
      </w:r>
      <w:r w:rsidRPr="00097423">
        <w:rPr>
          <w:rFonts w:ascii="Tahoma" w:eastAsia="Times New Roman" w:hAnsi="Tahoma" w:cs="Tahoma"/>
          <w:color w:val="666666"/>
          <w:sz w:val="18"/>
          <w:u w:val="single"/>
          <w:lang w:eastAsia="ru-RU"/>
        </w:rPr>
        <w:t> 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дома составляет 900 млн. рублей.</w:t>
      </w:r>
    </w:p>
    <w:p w:rsidR="00097423" w:rsidRPr="00097423" w:rsidRDefault="00097423" w:rsidP="00097423">
      <w:pPr>
        <w:shd w:val="clear" w:color="auto" w:fill="F8F9FD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97423">
        <w:rPr>
          <w:rFonts w:ascii="Tahoma" w:eastAsia="Times New Roman" w:hAnsi="Tahoma" w:cs="Tahoma"/>
          <w:color w:val="666666"/>
          <w:sz w:val="18"/>
          <w:szCs w:val="18"/>
          <w:u w:val="single"/>
          <w:lang w:eastAsia="ru-RU"/>
        </w:rPr>
        <w:t>Возможные финансовые риски</w:t>
      </w:r>
      <w:r w:rsidRPr="00097423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(финансирование): Финансирование строительства объекта производится с использованием собственных средств заказчика, а также привлеченных средств. Финансовые и организационные риски минимальны, их страхование не является обязательным.</w:t>
      </w:r>
    </w:p>
    <w:p w:rsidR="00A10792" w:rsidRPr="00097423" w:rsidRDefault="00097423" w:rsidP="00097423">
      <w:pPr>
        <w:shd w:val="clear" w:color="auto" w:fill="F8F9FD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097423">
        <w:rPr>
          <w:rFonts w:ascii="Tahoma" w:eastAsia="Times New Roman" w:hAnsi="Tahoma" w:cs="Tahoma"/>
          <w:color w:val="666666"/>
          <w:sz w:val="18"/>
          <w:szCs w:val="18"/>
          <w:u w:val="single"/>
          <w:lang w:eastAsia="ru-RU"/>
        </w:rPr>
        <w:t>Организации, выполняющие работы на объекте:</w:t>
      </w:r>
      <w:r w:rsidRPr="00097423">
        <w:rPr>
          <w:rFonts w:ascii="Tahoma" w:eastAsia="Times New Roman" w:hAnsi="Tahoma" w:cs="Tahoma"/>
          <w:color w:val="666666"/>
          <w:sz w:val="18"/>
          <w:lang w:eastAsia="ru-RU"/>
        </w:rPr>
        <w:t> </w:t>
      </w:r>
      <w:r w:rsidRPr="00097423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Генеральный подрядчик - ООО "Веста".</w:t>
      </w:r>
    </w:p>
    <w:sectPr w:rsidR="00A10792" w:rsidRPr="00097423" w:rsidSect="00AC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818"/>
    <w:multiLevelType w:val="multilevel"/>
    <w:tmpl w:val="E926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97423"/>
    <w:rsid w:val="00097423"/>
    <w:rsid w:val="002F5292"/>
    <w:rsid w:val="00472FB6"/>
    <w:rsid w:val="00AC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423"/>
    <w:rPr>
      <w:b/>
      <w:bCs/>
    </w:rPr>
  </w:style>
  <w:style w:type="character" w:customStyle="1" w:styleId="apple-converted-space">
    <w:name w:val="apple-converted-space"/>
    <w:basedOn w:val="a0"/>
    <w:rsid w:val="00097423"/>
  </w:style>
  <w:style w:type="character" w:styleId="a5">
    <w:name w:val="Emphasis"/>
    <w:basedOn w:val="a0"/>
    <w:uiPriority w:val="20"/>
    <w:qFormat/>
    <w:rsid w:val="000974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1169</Words>
  <Characters>6668</Characters>
  <Application>Microsoft Office Word</Application>
  <DocSecurity>0</DocSecurity>
  <Lines>55</Lines>
  <Paragraphs>15</Paragraphs>
  <ScaleCrop>false</ScaleCrop>
  <Company>Grizli777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2012-11-13T16:28:00Z</dcterms:created>
  <dcterms:modified xsi:type="dcterms:W3CDTF">2012-11-13T16:28:00Z</dcterms:modified>
</cp:coreProperties>
</file>